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7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sz w:val="24"/>
          <w:szCs w:val="24"/>
          <w:lang w:val="en-US" w:eastAsia="zh-CN"/>
        </w:rPr>
        <w:t xml:space="preserve">     </w:t>
      </w:r>
      <w:bookmarkStart w:id="0" w:name="_GoBack"/>
      <w:bookmarkEnd w:id="0"/>
      <w:r>
        <w:rPr>
          <w:rFonts w:ascii="黑体" w:hAnsi="宋体" w:eastAsia="黑体" w:cs="黑体"/>
          <w:b/>
          <w:i w:val="0"/>
          <w:caps w:val="0"/>
          <w:color w:val="6F6F6F"/>
          <w:spacing w:val="0"/>
          <w:sz w:val="24"/>
          <w:szCs w:val="24"/>
        </w:rPr>
        <w:t>临汾市</w:t>
      </w: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sz w:val="24"/>
          <w:szCs w:val="24"/>
          <w:lang w:val="en-US"/>
        </w:rPr>
        <w:t>2016</w:t>
      </w: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sz w:val="24"/>
          <w:szCs w:val="24"/>
        </w:rPr>
        <w:t>年山西省特岗教师招聘面试使用的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教 材 版 本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630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一、小学四年级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语文（上册） 人民教育出版社  2004年6月第1版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语文（下册） 人民教育出版社  2004年9月第1版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数学（上册） 江苏教育出版社  2015年5月第2版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数学（下册） 江苏教育出版社  2014年12月第1版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英语（上册） 外语教学与研究出版社  2014年7月第1版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英语（下册） 外语教学与研究出版社  2013年12月第1版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科学（上册） 江苏教育出版社  2007年6月第5版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科学（下册） 江苏教育出版社  2007年12月第6版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音乐（上册）  湖南文艺出版社  2014年7月第1版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音乐（下册）  湖南文艺出版社  2015年12月第1版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美术（上册）  湖南美术出版社  2014年6月第1版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美术（下册）  湖南美术出版社  2015年11月第1版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体育与健康（上册）  中国出版集团公司  2014年8月第1版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体育与健康（下册）  中国出版集团公司  2014年9月第1版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品德与生活（上册）  人民教育出版社  2010年1月第3版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品德与生活（下册）  人民教育出版社  2007年9月第2版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62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综合实践活动信息技术小学版（第二册）  山西经济出版社  2012年6月第1版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630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二、初中二年级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语文（上册）     人民教育出版社  2009年3月第1版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语文（下册）     人民教育出版社  2009年9月第1版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数学（上册）  华东师范大学出版社  2013年7月第1版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数学（下册）  华东师范大学出版社   2013年10月第1版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英语（上册）    人民教育出版社   2013年6月第1版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英语（下册）   人民教育出版社   2013年10月第1版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中国历史（上册）人民教育出版社  2006年3月第2版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中国历史（下册）人民教育出版社  2006年10月第2版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思想品德（上册） 人民教育出版社  2013年3月第4版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思想品德（下册） 人民教育出版社  2013年8月第6版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物理（上册） 人民教育出版社    2012年6月第1版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物理（下册） 人民教育出版社    2012年10月第1版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地理（上册） 湖南教育出版社 2001年8月第1版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地理（下册）  湖南教育出版社   2001年8月第1版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62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体育与健康（全一册）华东师范大学出版社 2013年6月第1版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62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综合实践活动信息技术初中版（第二册）  山西经济出版社  2012年6月第1版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62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初三化学（上册）  上海教育出版社     2015年6月第1版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75" w:lineRule="atLeast"/>
        <w:ind w:left="0" w:right="0" w:firstLine="562"/>
        <w:jc w:val="left"/>
        <w:rPr>
          <w:rFonts w:hint="eastAsia" w:ascii="宋体" w:hAnsi="宋体" w:eastAsia="宋体" w:cs="宋体"/>
          <w:b w:val="0"/>
          <w:i w:val="0"/>
          <w:caps w:val="0"/>
          <w:color w:val="6F6F6F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6F6F6F"/>
          <w:spacing w:val="0"/>
          <w:kern w:val="0"/>
          <w:sz w:val="24"/>
          <w:szCs w:val="24"/>
          <w:lang w:val="en-US" w:eastAsia="zh-CN" w:bidi="ar"/>
        </w:rPr>
        <w:t>初三化学（下册）  上海教育出版社     2015年12月第1版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6259C"/>
    <w:rsid w:val="27A67ACA"/>
    <w:rsid w:val="2C9C541D"/>
    <w:rsid w:val="321A2FA3"/>
    <w:rsid w:val="338C7EB5"/>
    <w:rsid w:val="3A230B63"/>
    <w:rsid w:val="45D73CBA"/>
    <w:rsid w:val="502B5B9D"/>
    <w:rsid w:val="613031BA"/>
    <w:rsid w:val="64092D6E"/>
    <w:rsid w:val="6E8560A0"/>
    <w:rsid w:val="72387766"/>
    <w:rsid w:val="793E070E"/>
    <w:rsid w:val="7C8204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2016-08-12T07:13:46Z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