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吕梁教育学院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公开招聘教师岗位及要求</w:t>
      </w:r>
    </w:p>
    <w:tbl>
      <w:tblPr>
        <w:tblStyle w:val="4"/>
        <w:tblpPr w:leftFromText="180" w:rightFromText="180" w:vertAnchor="text" w:horzAnchor="page" w:tblpXSpec="center" w:tblpY="547"/>
        <w:tblOverlap w:val="never"/>
        <w:tblW w:w="838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648"/>
        <w:gridCol w:w="1455"/>
        <w:gridCol w:w="822"/>
        <w:gridCol w:w="750"/>
        <w:gridCol w:w="1132"/>
        <w:gridCol w:w="1620"/>
        <w:gridCol w:w="15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0" w:hRule="atLeast"/>
          <w:jc w:val="center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吕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育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院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额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事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历史文化研究所(1)</w:t>
            </w:r>
          </w:p>
        </w:tc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术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313131"/>
                <w:szCs w:val="21"/>
              </w:rPr>
            </w:pPr>
            <w:r>
              <w:rPr>
                <w:rFonts w:hint="eastAsia" w:ascii="仿宋" w:hAnsi="仿宋" w:eastAsia="仿宋" w:cs="仿宋"/>
                <w:color w:val="313131"/>
                <w:kern w:val="0"/>
                <w:szCs w:val="21"/>
              </w:rPr>
              <w:t>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31313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313131"/>
                <w:szCs w:val="21"/>
              </w:rPr>
            </w:pPr>
            <w:r>
              <w:rPr>
                <w:rFonts w:hint="eastAsia" w:ascii="仿宋" w:hAnsi="仿宋" w:eastAsia="仿宋" w:cs="仿宋"/>
                <w:color w:val="313131"/>
                <w:kern w:val="0"/>
                <w:szCs w:val="21"/>
              </w:rPr>
              <w:t>全日制研究生及以上学历、硕士及以上学位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课程与教学论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0" w:hRule="atLeast"/>
          <w:jc w:val="center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313131"/>
                <w:szCs w:val="21"/>
              </w:rPr>
            </w:pPr>
            <w:r>
              <w:rPr>
                <w:rFonts w:hint="eastAsia" w:ascii="仿宋" w:hAnsi="仿宋" w:eastAsia="仿宋" w:cs="仿宋"/>
                <w:color w:val="313131"/>
                <w:kern w:val="0"/>
                <w:szCs w:val="21"/>
              </w:rPr>
              <w:t>历史文化研究所(2)</w:t>
            </w:r>
          </w:p>
        </w:tc>
        <w:tc>
          <w:tcPr>
            <w:tcW w:w="8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313131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313131"/>
                <w:szCs w:val="21"/>
              </w:rPr>
            </w:pPr>
            <w:r>
              <w:rPr>
                <w:rFonts w:hint="eastAsia" w:ascii="仿宋" w:hAnsi="仿宋" w:eastAsia="仿宋" w:cs="仿宋"/>
                <w:color w:val="313131"/>
                <w:kern w:val="0"/>
                <w:szCs w:val="21"/>
              </w:rPr>
              <w:t>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31313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313131"/>
                <w:szCs w:val="21"/>
              </w:rPr>
            </w:pPr>
            <w:r>
              <w:rPr>
                <w:rFonts w:hint="eastAsia" w:ascii="仿宋" w:hAnsi="仿宋" w:eastAsia="仿宋" w:cs="仿宋"/>
                <w:color w:val="313131"/>
                <w:kern w:val="0"/>
                <w:szCs w:val="21"/>
              </w:rPr>
              <w:t>全日制研究生及以上学历、硕士及以上学位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31313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13131"/>
                <w:kern w:val="0"/>
                <w:szCs w:val="21"/>
              </w:rPr>
              <w:t>中国古代文学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313131"/>
                <w:szCs w:val="21"/>
              </w:rPr>
            </w:pPr>
            <w:r>
              <w:rPr>
                <w:rFonts w:hint="eastAsia" w:ascii="仿宋" w:hAnsi="仿宋" w:eastAsia="仿宋" w:cs="仿宋"/>
                <w:color w:val="313131"/>
                <w:kern w:val="0"/>
                <w:szCs w:val="21"/>
              </w:rPr>
              <w:t>基础教育研究所(1)</w:t>
            </w:r>
          </w:p>
        </w:tc>
        <w:tc>
          <w:tcPr>
            <w:tcW w:w="8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313131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313131"/>
                <w:szCs w:val="21"/>
              </w:rPr>
            </w:pPr>
            <w:r>
              <w:rPr>
                <w:rFonts w:hint="eastAsia" w:ascii="仿宋" w:hAnsi="仿宋" w:eastAsia="仿宋" w:cs="仿宋"/>
                <w:color w:val="313131"/>
                <w:kern w:val="0"/>
                <w:szCs w:val="21"/>
              </w:rPr>
              <w:t>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31313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313131"/>
                <w:szCs w:val="21"/>
              </w:rPr>
            </w:pPr>
            <w:r>
              <w:rPr>
                <w:rFonts w:hint="eastAsia" w:ascii="仿宋" w:hAnsi="仿宋" w:eastAsia="仿宋" w:cs="仿宋"/>
                <w:color w:val="313131"/>
                <w:kern w:val="0"/>
                <w:szCs w:val="21"/>
              </w:rPr>
              <w:t>全日制研究生及以上学历、硕士及以上学位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31313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13131"/>
                <w:kern w:val="0"/>
                <w:szCs w:val="21"/>
              </w:rPr>
              <w:t>课程与教学论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6" w:hRule="atLeast"/>
          <w:jc w:val="center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313131"/>
                <w:szCs w:val="21"/>
              </w:rPr>
            </w:pPr>
            <w:r>
              <w:rPr>
                <w:rFonts w:hint="eastAsia" w:ascii="仿宋" w:hAnsi="仿宋" w:eastAsia="仿宋" w:cs="仿宋"/>
                <w:color w:val="313131"/>
                <w:kern w:val="0"/>
                <w:szCs w:val="21"/>
              </w:rPr>
              <w:t>基础教育研究所(2)</w:t>
            </w:r>
          </w:p>
        </w:tc>
        <w:tc>
          <w:tcPr>
            <w:tcW w:w="8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313131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313131"/>
                <w:szCs w:val="21"/>
              </w:rPr>
            </w:pPr>
            <w:r>
              <w:rPr>
                <w:rFonts w:hint="eastAsia" w:ascii="仿宋" w:hAnsi="仿宋" w:eastAsia="仿宋" w:cs="仿宋"/>
                <w:color w:val="313131"/>
                <w:kern w:val="0"/>
                <w:szCs w:val="21"/>
              </w:rPr>
              <w:t>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31313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313131"/>
                <w:szCs w:val="21"/>
              </w:rPr>
            </w:pPr>
            <w:r>
              <w:rPr>
                <w:rFonts w:hint="eastAsia" w:ascii="仿宋" w:hAnsi="仿宋" w:eastAsia="仿宋" w:cs="仿宋"/>
                <w:color w:val="313131"/>
                <w:kern w:val="0"/>
                <w:szCs w:val="21"/>
              </w:rPr>
              <w:t>全日制研究生及以上学历、硕士及以上学位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31313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基础数学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5c2kL0BAABlAwAADgAAAGRycy9lMm9Eb2MueG1srVNNrtMwEN4jcQfL&#10;e5q00kMlavoEenoICQHSgwO4jt1Ysj3W2G3SC8ANWLFhz7l6DsZu0sfPDrFx5s/ffN94srkdnWVH&#10;hdGAb/lyUXOmvITO+H3LP328f7bmLCbhO2HBq5afVOS326dPNkNo1Ap6sJ1CRiA+NkNoeZ9SaKoq&#10;yl45ERcQlKekBnQikYv7qkMxELqz1aqun1cDYBcQpIqRoneXJN8WfK2VTO+1jiox23LilsqJ5dzl&#10;s9puRLNHEXojJxriH1g4YTw1vULdiSTYAc1fUM5IhAg6LSS4CrQ2UhUNpGZZ/6HmoRdBFS00nBiu&#10;Y4r/D1a+O35AZjp6O868cPRE569fzt9+nL9/Zst6dZMnNITYUOFDoNI0voIxV0/xSMEsfNTo8pck&#10;McrTrE/X+aoxMZkvrVfrdU0pSbnZIZzq8XrAmF4rcCwbLUd6wDJXcXwb06V0LsndPNwbaykuGuvZ&#10;0PIXN0T5twyBW58jqqzDBJMlXahnK427cdKzg+5EMgdaiZZ72lnO7BtPE8/bMxs4G7vZOAQ0+54Y&#10;L0v3GF4eEnErlHOHCyxJzQ69ZRE97V1ell/9UvX4d2x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C3lzaQvQEAAGU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43B40"/>
    <w:rsid w:val="5104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2018-01-09T10:13:00Z</dcterms:created>
  <dc:creator>laocu</dc:creator>
  <cp:lastModifiedBy>laocu</cp:lastModifiedBy>
  <dcterms:modified xsi:type="dcterms:W3CDTF">2018-01-09T10:14:06Z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