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052"/>
        </w:tabs>
        <w:spacing w:before="0" w:beforeAutospacing="0" w:after="0" w:afterAutospacing="0"/>
        <w:ind w:left="-210" w:leftChars="-100" w:right="-210" w:rightChars="-100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</w:rPr>
        <w:t>浮山县2020年面向社会公开招聘幼儿教师岗位计划表</w:t>
      </w:r>
    </w:p>
    <w:bookmarkEnd w:id="0"/>
    <w:tbl>
      <w:tblPr>
        <w:tblStyle w:val="4"/>
        <w:tblpPr w:leftFromText="180" w:rightFromText="180" w:vertAnchor="text" w:horzAnchor="page" w:tblpXSpec="center" w:tblpY="26"/>
        <w:tblOverlap w:val="never"/>
        <w:tblW w:w="93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254"/>
        <w:gridCol w:w="687"/>
        <w:gridCol w:w="794"/>
        <w:gridCol w:w="577"/>
        <w:gridCol w:w="557"/>
        <w:gridCol w:w="586"/>
        <w:gridCol w:w="990"/>
        <w:gridCol w:w="1695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主管部门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性质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浮　山　县　教　育　科　技　局</w:t>
            </w: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浮山县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第一幼儿园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全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额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事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业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大 专 及 以 上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限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18周岁以上，35周岁（含）以下（即1984年1月1日以后出生）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4" w:type="dxa"/>
              <w:right w:w="74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高校应届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毕业生岗位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浮山县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第三幼儿园</w:t>
            </w:r>
          </w:p>
        </w:tc>
        <w:tc>
          <w:tcPr>
            <w:tcW w:w="6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高校应届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毕业生岗位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浮山县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第四幼儿园</w:t>
            </w:r>
          </w:p>
        </w:tc>
        <w:tc>
          <w:tcPr>
            <w:tcW w:w="6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高校应届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毕业生岗位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浮山县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第五幼儿园</w:t>
            </w:r>
          </w:p>
        </w:tc>
        <w:tc>
          <w:tcPr>
            <w:tcW w:w="6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高校应届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毕业生岗位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服务基层项目专门岗位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合　　计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C20EC"/>
    <w:rsid w:val="0EF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outlineLvl w:val="4"/>
    </w:pPr>
    <w:rPr>
      <w:rFonts w:ascii="Times New Roman" w:hAnsi="Times New Roman" w:eastAsia="宋体" w:cs="黑体"/>
      <w:sz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2020-09-08T08:23:00Z</dcterms:created>
  <dc:creator>刘龙</dc:creator>
  <cp:lastModifiedBy>刘龙</cp:lastModifiedBy>
  <dcterms:modified xsi:type="dcterms:W3CDTF">2020-09-08T08:24:18Z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